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>LEI Nº 5.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>089</w:t>
      </w:r>
      <w:r>
        <w:rPr>
          <w:bCs/>
          <w:sz w:val="24"/>
          <w:szCs w:val="24"/>
        </w:rPr>
        <w:t xml:space="preserve">/2021, DE </w:t>
      </w:r>
      <w:r>
        <w:rPr>
          <w:bCs/>
          <w:sz w:val="24"/>
          <w:szCs w:val="24"/>
          <w:lang w:val="pt-BR"/>
        </w:rPr>
        <w:t>07</w:t>
      </w:r>
      <w:r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  <w:lang w:val="pt-BR"/>
        </w:rPr>
        <w:t>DEZEMBRO</w:t>
      </w:r>
      <w:r>
        <w:rPr>
          <w:bCs/>
          <w:sz w:val="24"/>
          <w:szCs w:val="24"/>
        </w:rPr>
        <w:t>.</w:t>
      </w:r>
    </w:p>
    <w:p>
      <w:pPr>
        <w:pStyle w:val="Corpodotextorecuado"/>
        <w:ind w:left="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320" w:hanging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Autoriza a desafetação de parte do arruamento,</w:t>
      </w:r>
      <w:r>
        <w:rPr>
          <w:rFonts w:cs="Times New Roman" w:ascii="Times New Roman" w:hAnsi="Times New Roman"/>
          <w:i/>
          <w:lang w:val="pt-BR"/>
        </w:rPr>
        <w:t xml:space="preserve"> </w:t>
      </w:r>
      <w:r>
        <w:rPr>
          <w:rFonts w:cs="Times New Roman" w:ascii="Times New Roman" w:hAnsi="Times New Roman"/>
          <w:i/>
        </w:rPr>
        <w:t>remembramento e desmembramento de Lotes Urbanos, e dá outra</w:t>
      </w:r>
      <w:r>
        <w:rPr>
          <w:rFonts w:cs="Times New Roman" w:ascii="Times New Roman" w:hAnsi="Times New Roman"/>
          <w:i/>
        </w:rPr>
        <w:t>s</w:t>
      </w:r>
      <w:r>
        <w:rPr>
          <w:rFonts w:cs="Times New Roman" w:ascii="Times New Roman" w:hAnsi="Times New Roman"/>
          <w:i/>
        </w:rPr>
        <w:t xml:space="preserve"> providências.</w:t>
      </w:r>
    </w:p>
    <w:p>
      <w:pPr>
        <w:pStyle w:val="Normal"/>
        <w:spacing w:lineRule="auto" w:line="240" w:before="0" w:after="0"/>
        <w:ind w:left="4320" w:hanging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240" w:before="0" w:after="0"/>
        <w:ind w:left="4320" w:hanging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/>
        <w:ind w:right="14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ab/>
        <w:t xml:space="preserve">O Prefeito de Santa Bárbara do Sul, Estado do Rio Grande do Sul, faz saber que a Câmara Municipal aprovou e ele sanciona com base no art. 64 da Lei Orgânica Municipal a seguinte Lei: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ab/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 w:val="false"/>
          <w:bCs w:val="false"/>
        </w:rPr>
        <w:t>Art. 1</w:t>
      </w:r>
      <w:r>
        <w:rPr>
          <w:rFonts w:cs="Times New Roman" w:ascii="Times New Roman" w:hAnsi="Times New Roman"/>
          <w:b/>
          <w:bCs/>
        </w:rPr>
        <w:t xml:space="preserve">º. </w:t>
      </w:r>
      <w:r>
        <w:rPr>
          <w:rFonts w:cs="Times New Roman" w:ascii="Times New Roman" w:hAnsi="Times New Roman"/>
          <w:bCs/>
        </w:rPr>
        <w:t>Fica o Poder Executivo autorizado a fazer a desafetação de parte do arruamento</w:t>
      </w:r>
      <w:r>
        <w:rPr>
          <w:rFonts w:cs="Times New Roman" w:ascii="Times New Roman" w:hAnsi="Times New Roman"/>
        </w:rPr>
        <w:t xml:space="preserve"> do Loteamento Nossa Senhora Aparecida, constante na matrícula CRI Nº 6.347, onde parte da Rua Pedro Amado Magalhães (antiga Rua Nº Três do Loteamento) não será aberta</w:t>
      </w:r>
      <w:r>
        <w:rPr>
          <w:rFonts w:cs="Times New Roman" w:ascii="Times New Roman" w:hAnsi="Times New Roman"/>
          <w:bCs/>
        </w:rPr>
        <w:t>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ab/>
      </w:r>
      <w:r>
        <w:rPr>
          <w:rFonts w:cs="Times New Roman" w:ascii="Times New Roman" w:hAnsi="Times New Roman"/>
          <w:b w:val="false"/>
          <w:bCs w:val="false"/>
        </w:rPr>
        <w:t>Art. 2º</w:t>
      </w:r>
      <w:r>
        <w:rPr>
          <w:rFonts w:cs="Times New Roman" w:ascii="Times New Roman" w:hAnsi="Times New Roman"/>
          <w:b/>
          <w:bCs/>
        </w:rPr>
        <w:t xml:space="preserve">. </w:t>
      </w:r>
      <w:r>
        <w:rPr>
          <w:rFonts w:cs="Times New Roman" w:ascii="Times New Roman" w:hAnsi="Times New Roman"/>
          <w:bCs/>
        </w:rPr>
        <w:t xml:space="preserve">Fica o Poder Executivo autorizado a fazer o remembramento dos lotes constantes nas matrículas CRI Nºs. 10.038, 10.039, 10.040, 10.041 e 10.042, da área verde constante na matrícula CRI nº. 10.047 e da área desafetada das ruas conforme art. 1º.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ab/>
      </w:r>
      <w:r>
        <w:rPr>
          <w:rFonts w:cs="Times New Roman" w:ascii="Times New Roman" w:hAnsi="Times New Roman"/>
          <w:b w:val="false"/>
          <w:bCs w:val="false"/>
        </w:rPr>
        <w:t>Art. 3</w:t>
      </w:r>
      <w:r>
        <w:rPr>
          <w:rFonts w:cs="Times New Roman" w:ascii="Times New Roman" w:hAnsi="Times New Roman"/>
          <w:b/>
          <w:bCs/>
        </w:rPr>
        <w:t xml:space="preserve">º. </w:t>
      </w:r>
      <w:r>
        <w:rPr>
          <w:rFonts w:cs="Times New Roman" w:ascii="Times New Roman" w:hAnsi="Times New Roman"/>
          <w:bCs/>
        </w:rPr>
        <w:t xml:space="preserve">Fica o Poder Executivo autorizado a fazer o desmembramento da área remembrada conforme art. 2º, resultando em 4 terrenos </w:t>
      </w:r>
      <w:r>
        <w:rPr>
          <w:rFonts w:cs="Times New Roman" w:ascii="Times New Roman" w:hAnsi="Times New Roman"/>
        </w:rPr>
        <w:t xml:space="preserve">que possam ser disponibilizados para a construção de edificações residenciais para a população de baixa renda e resultando em uma área remanescente com destinação de Área Verde, sendo que esta área verde terá uma área maior que a constate na matricula inicial do loteamento preservando assim uma área maior. 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ab/>
        <w:t>Art. 4º Esta Lei entra em vigor na data de sua publicação.</w:t>
      </w:r>
    </w:p>
    <w:p>
      <w:pPr>
        <w:pStyle w:val="Normal"/>
        <w:spacing w:lineRule="auto" w:line="240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Art. 5º Revogam-se as disposições em contrário.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/>
        <w:ind w:right="14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/>
        <w:ind w:right="14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Santa Bárbara do Sul, RS, 0</w:t>
      </w:r>
      <w:r>
        <w:rPr>
          <w:rFonts w:cs="Times New Roman" w:ascii="Times New Roman" w:hAnsi="Times New Roman"/>
          <w:lang w:val="pt-BR"/>
        </w:rPr>
        <w:t>7</w:t>
      </w:r>
      <w:r>
        <w:rPr>
          <w:rFonts w:cs="Times New Roman" w:ascii="Times New Roman" w:hAnsi="Times New Roman"/>
        </w:rPr>
        <w:t xml:space="preserve"> de dezembro de 2021.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0" b="0"/>
            <wp:wrapNone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Mário Roberto Utzig Filho</w:t>
      </w:r>
    </w:p>
    <w:p>
      <w:pPr>
        <w:pStyle w:val="Normal"/>
        <w:ind w:right="-1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Prefeito</w:t>
      </w:r>
      <w:bookmarkStart w:id="0" w:name="_GoBack"/>
      <w:bookmarkEnd w:id="0"/>
    </w:p>
    <w:p>
      <w:pPr>
        <w:pStyle w:val="Normal"/>
        <w:ind w:left="2832" w:right="-568" w:firstLine="708"/>
        <w:jc w:val="both"/>
        <w:rPr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398135" cy="900430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962015" cy="994410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10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7"/>
    <w:uiPriority w:val="99"/>
    <w:qFormat/>
    <w:rPr/>
  </w:style>
  <w:style w:type="character" w:styleId="RodapChar" w:customStyle="1">
    <w:name w:val="Rodapé Char"/>
    <w:basedOn w:val="DefaultParagraphFont"/>
    <w:link w:val="8"/>
    <w:uiPriority w:val="99"/>
    <w:qFormat/>
    <w:rPr/>
  </w:style>
  <w:style w:type="character" w:styleId="CorpodetextoChar" w:customStyle="1">
    <w:name w:val="Corpo de texto Char"/>
    <w:basedOn w:val="DefaultParagraphFont"/>
    <w:link w:val="5"/>
    <w:uiPriority w:val="0"/>
    <w:semiHidden/>
    <w:qFormat/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11"/>
    <w:uiPriority w:val="0"/>
    <w:semiHidden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15"/>
    <w:uiPriority w:val="0"/>
    <w:semiHidden/>
    <w:unhideWhenUsed/>
    <w:qFormat/>
    <w:pPr>
      <w:jc w:val="both"/>
    </w:pPr>
    <w:rPr>
      <w:szCs w:val="20"/>
    </w:rPr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">
    <w:name w:val="Header"/>
    <w:basedOn w:val="Normal"/>
    <w:link w:val="13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宋体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14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宋体" w:asciiTheme="minorHAnsi" w:cstheme="minorBidi" w:eastAsiaTheme="minorHAnsi" w:hAnsiTheme="minorHAnsi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link w:val="12"/>
    <w:uiPriority w:val="99"/>
    <w:semiHidden/>
    <w:unhideWhenUsed/>
    <w:qFormat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rpodotextorecuado">
    <w:name w:val="Body Text Indent"/>
    <w:basedOn w:val="Normal"/>
    <w:link w:val="16"/>
    <w:uiPriority w:val="0"/>
    <w:semiHidden/>
    <w:unhideWhenUsed/>
    <w:qFormat/>
    <w:pPr>
      <w:ind w:left="4248" w:hanging="0"/>
      <w:jc w:val="both"/>
    </w:pPr>
    <w:rPr>
      <w:rFonts w:ascii="Times New Roman" w:hAnsi="Times New Roman"/>
      <w:szCs w:val="20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宋体" w:asciiTheme="minorHAnsi" w:cstheme="minorBidi" w:eastAsiaTheme="minorHAnsi" w:hAnsiTheme="minorHAnsi"/>
      <w:sz w:val="22"/>
      <w:szCs w:val="22"/>
      <w:lang w:eastAsia="en-US"/>
    </w:rPr>
  </w:style>
  <w:style w:type="paragraph" w:styleId="Padro" w:customStyle="1">
    <w:name w:val="Padrão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LibreOffice/7.1.2.2$Windows_X86_64 LibreOffice_project/8a45595d069ef5570103caea1b71cc9d82b2aae4</Application>
  <AppVersion>15.0000</AppVersion>
  <Pages>1</Pages>
  <Words>247</Words>
  <Characters>1235</Characters>
  <CharactersWithSpaces>1485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2021-11-09T10:44:00Z</dcterms:created>
  <dc:creator>Juridico</dc:creator>
  <dc:description/>
  <dc:language>pt-BR</dc:language>
  <cp:lastModifiedBy/>
  <cp:lastPrinted>2021-12-07T12:17:20Z</cp:lastPrinted>
  <dcterms:modified xsi:type="dcterms:W3CDTF">2021-12-07T12:27:43Z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751BC9D5E28545A58A02888974F65B82</vt:lpwstr>
  </property>
  <property fmtid="{D5CDD505-2E9C-101B-9397-08002B2CF9AE}" pid="4" name="KSOProductBuildVer">
    <vt:lpwstr>1046-11.2.0.10382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